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86" w:rsidRDefault="00063786" w:rsidP="0006378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Trabajo Practico Nº 2</w:t>
      </w:r>
    </w:p>
    <w:p w:rsidR="00063786" w:rsidRDefault="00063786" w:rsidP="00063786">
      <w:pPr>
        <w:spacing w:after="0"/>
        <w:jc w:val="center"/>
        <w:rPr>
          <w:b/>
          <w:u w:val="single"/>
        </w:rPr>
      </w:pPr>
    </w:p>
    <w:p w:rsidR="00063786" w:rsidRDefault="00063786" w:rsidP="00063786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Obtener la respuesta en frecuencia y los aproximaciones asintóticas de Bode (modulo y ángulo) para los siguientes circuitos:</w:t>
      </w:r>
    </w:p>
    <w:p w:rsidR="00063786" w:rsidRDefault="00063786" w:rsidP="00063786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>
        <w:object w:dxaOrig="398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84pt" o:ole="">
            <v:imagedata r:id="rId8" o:title=""/>
          </v:shape>
          <o:OLEObject Type="Embed" ProgID="Visio.Drawing.11" ShapeID="_x0000_i1025" DrawAspect="Content" ObjectID="_1534617949" r:id="rId9"/>
        </w:object>
      </w:r>
    </w:p>
    <w:p w:rsidR="00063786" w:rsidRPr="001E28D8" w:rsidRDefault="00063786" w:rsidP="00063786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>
        <w:object w:dxaOrig="3591" w:dyaOrig="1130">
          <v:shape id="_x0000_i1026" type="#_x0000_t75" style="width:222.75pt;height:69.75pt" o:ole="">
            <v:imagedata r:id="rId10" o:title=""/>
          </v:shape>
          <o:OLEObject Type="Embed" ProgID="Visio.Drawing.11" ShapeID="_x0000_i1026" DrawAspect="Content" ObjectID="_1534617950" r:id="rId11"/>
        </w:object>
      </w:r>
    </w:p>
    <w:p w:rsidR="00063786" w:rsidRDefault="00063786" w:rsidP="00063786">
      <w:pPr>
        <w:pStyle w:val="Prrafodelista"/>
        <w:spacing w:after="0"/>
        <w:ind w:left="1440"/>
        <w:jc w:val="both"/>
        <w:rPr>
          <w:rFonts w:ascii="Arial Narrow" w:hAnsi="Arial Narrow"/>
        </w:rPr>
      </w:pPr>
    </w:p>
    <w:p w:rsidR="00063786" w:rsidRPr="00760FBD" w:rsidRDefault="00063786" w:rsidP="00063786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las siguientes funciones de transferencia, obtenga la respuesta en frecuencia a partir de los diagramas polo-cero y agregue las aproximaciones asintóticas de Bode</w:t>
      </w:r>
    </w:p>
    <w:p w:rsidR="00063786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eastAsiaTheme="minorEastAsia" w:hAnsi="Arial Narrow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s+4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s(s+2)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s+5</m:t>
                </m:r>
              </m:e>
            </m:d>
          </m:den>
        </m:f>
      </m:oMath>
    </w:p>
    <w:p w:rsidR="00063786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eastAsiaTheme="minorEastAsia" w:hAnsi="Arial Narrow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(s+1)</m:t>
            </m:r>
          </m:den>
        </m:f>
      </m:oMath>
    </w:p>
    <w:p w:rsidR="00063786" w:rsidRDefault="00063786" w:rsidP="00063786">
      <w:pPr>
        <w:pStyle w:val="Prrafodelista"/>
        <w:spacing w:after="0"/>
        <w:ind w:left="2160"/>
        <w:rPr>
          <w:rFonts w:ascii="Arial Narrow" w:eastAsiaTheme="minorEastAsia" w:hAnsi="Arial Narrow"/>
        </w:rPr>
      </w:pPr>
    </w:p>
    <w:p w:rsidR="00063786" w:rsidRDefault="00063786" w:rsidP="00063786">
      <w:pPr>
        <w:pStyle w:val="Prrafodelista"/>
        <w:numPr>
          <w:ilvl w:val="0"/>
          <w:numId w:val="1"/>
        </w:numPr>
        <w:spacing w:after="0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Obtenga la función de transferencia Y(s)/U(s) utilizando álgebra de bloques. Con la función de transferencia resultante, calcule y grafique la respuesta en frecuencia del sistema (modulo y ángulo), agregue las aproximaciones asintóticos de Bode.</w:t>
      </w:r>
    </w:p>
    <w:p w:rsidR="00063786" w:rsidRDefault="00063786" w:rsidP="00063786">
      <w:pPr>
        <w:pStyle w:val="Prrafodelista"/>
        <w:spacing w:after="0"/>
        <w:rPr>
          <w:rFonts w:ascii="Arial Narrow" w:eastAsiaTheme="minorEastAsia" w:hAnsi="Arial Narrow"/>
        </w:rPr>
      </w:pPr>
    </w:p>
    <w:p w:rsidR="00063786" w:rsidRPr="00BD2C06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eastAsiaTheme="minorEastAsia" w:hAnsi="Arial Narrow"/>
        </w:rPr>
      </w:pPr>
      <w:r>
        <w:object w:dxaOrig="5755" w:dyaOrig="2636">
          <v:shape id="_x0000_i1027" type="#_x0000_t75" style="width:242.25pt;height:111pt" o:ole="">
            <v:imagedata r:id="rId12" o:title=""/>
          </v:shape>
          <o:OLEObject Type="Embed" ProgID="Visio.Drawing.11" ShapeID="_x0000_i1027" DrawAspect="Content" ObjectID="_1534617951" r:id="rId13"/>
        </w:object>
      </w:r>
    </w:p>
    <w:p w:rsidR="00063786" w:rsidRPr="00E328D9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eastAsiaTheme="minorEastAsia" w:hAnsi="Arial Narrow"/>
        </w:rPr>
      </w:pPr>
      <w:r>
        <w:object w:dxaOrig="8164" w:dyaOrig="3204">
          <v:shape id="_x0000_i1028" type="#_x0000_t75" style="width:333pt;height:131.25pt" o:ole="">
            <v:imagedata r:id="rId14" o:title=""/>
          </v:shape>
          <o:OLEObject Type="Embed" ProgID="Visio.Drawing.11" ShapeID="_x0000_i1028" DrawAspect="Content" ObjectID="_1534617952" r:id="rId15"/>
        </w:object>
      </w:r>
    </w:p>
    <w:p w:rsidR="00063786" w:rsidRDefault="00063786" w:rsidP="00063786">
      <w:pPr>
        <w:spacing w:after="0"/>
        <w:rPr>
          <w:rFonts w:ascii="Arial Narrow" w:hAnsi="Arial Narrow"/>
        </w:rPr>
      </w:pPr>
    </w:p>
    <w:p w:rsidR="00063786" w:rsidRDefault="00063786" w:rsidP="00063786">
      <w:pPr>
        <w:spacing w:after="0"/>
        <w:rPr>
          <w:rFonts w:ascii="Arial Narrow" w:hAnsi="Arial Narrow"/>
        </w:rPr>
      </w:pPr>
    </w:p>
    <w:p w:rsidR="00063786" w:rsidRDefault="00063786" w:rsidP="00063786">
      <w:pPr>
        <w:spacing w:after="0"/>
        <w:rPr>
          <w:rFonts w:ascii="Arial Narrow" w:hAnsi="Arial Narrow"/>
        </w:rPr>
      </w:pPr>
    </w:p>
    <w:p w:rsidR="00063786" w:rsidRDefault="00063786" w:rsidP="00063786">
      <w:pPr>
        <w:spacing w:after="0"/>
        <w:rPr>
          <w:rFonts w:ascii="Arial Narrow" w:hAnsi="Arial Narrow"/>
        </w:rPr>
      </w:pPr>
    </w:p>
    <w:p w:rsidR="00063786" w:rsidRDefault="00063786" w:rsidP="00063786">
      <w:pPr>
        <w:pStyle w:val="Prrafodelista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Experimentalmente se ha realizado un estudio de frecuencia a un sistema lineal e invariante en el tiempo, obteniéndose los valores mostrados en la tabla:</w:t>
      </w:r>
    </w:p>
    <w:p w:rsidR="00063786" w:rsidRDefault="00063786" w:rsidP="00063786">
      <w:pPr>
        <w:pStyle w:val="Prrafodelista"/>
        <w:spacing w:after="0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Ind w:w="2376" w:type="dxa"/>
        <w:tblLook w:val="04A0"/>
      </w:tblPr>
      <w:tblGrid>
        <w:gridCol w:w="1494"/>
        <w:gridCol w:w="1058"/>
        <w:gridCol w:w="1417"/>
      </w:tblGrid>
      <w:tr w:rsidR="00063786" w:rsidRPr="00DE28D9" w:rsidTr="000E0DD3">
        <w:trPr>
          <w:jc w:val="center"/>
        </w:trPr>
        <w:tc>
          <w:tcPr>
            <w:tcW w:w="1494" w:type="dxa"/>
            <w:shd w:val="clear" w:color="auto" w:fill="DDD9C3" w:themeFill="background2" w:themeFillShade="E6"/>
          </w:tcPr>
          <w:p w:rsidR="00063786" w:rsidRPr="00DE28D9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DE28D9">
              <w:rPr>
                <w:rFonts w:ascii="Symbol" w:hAnsi="Symbol"/>
                <w:b/>
              </w:rPr>
              <w:t></w:t>
            </w:r>
            <w:r w:rsidRPr="00DE28D9">
              <w:rPr>
                <w:rFonts w:ascii="Arial Narrow" w:hAnsi="Arial Narrow"/>
                <w:b/>
              </w:rPr>
              <w:t xml:space="preserve"> (rad/seg)</w:t>
            </w:r>
          </w:p>
        </w:tc>
        <w:tc>
          <w:tcPr>
            <w:tcW w:w="1058" w:type="dxa"/>
            <w:shd w:val="clear" w:color="auto" w:fill="DDD9C3" w:themeFill="background2" w:themeFillShade="E6"/>
          </w:tcPr>
          <w:p w:rsidR="00063786" w:rsidRPr="00DE28D9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DE28D9">
              <w:rPr>
                <w:rFonts w:ascii="Arial Narrow" w:hAnsi="Arial Narrow"/>
                <w:b/>
              </w:rPr>
              <w:t>Modulo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063786" w:rsidRPr="00DE28D9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DE28D9">
              <w:rPr>
                <w:rFonts w:ascii="Arial Narrow" w:hAnsi="Arial Narrow"/>
                <w:b/>
              </w:rPr>
              <w:t>Angulo (rad)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1,03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-0,035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1,06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-0,07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1,12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-0,14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1,26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-0,349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1,35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-0,698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1,26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-1,134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0,71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-1,798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0,40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-2,007</w:t>
            </w:r>
          </w:p>
        </w:tc>
      </w:tr>
      <w:tr w:rsidR="00063786" w:rsidTr="000E0DD3">
        <w:trPr>
          <w:jc w:val="center"/>
        </w:trPr>
        <w:tc>
          <w:tcPr>
            <w:tcW w:w="1494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058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0,25</w:t>
            </w:r>
          </w:p>
        </w:tc>
        <w:tc>
          <w:tcPr>
            <w:tcW w:w="1417" w:type="dxa"/>
          </w:tcPr>
          <w:p w:rsidR="00063786" w:rsidRDefault="00063786" w:rsidP="000E0D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-3,142</w:t>
            </w:r>
          </w:p>
        </w:tc>
      </w:tr>
    </w:tbl>
    <w:p w:rsidR="00063786" w:rsidRPr="00BD2C06" w:rsidRDefault="00063786" w:rsidP="00063786">
      <w:pPr>
        <w:pStyle w:val="Prrafodelista"/>
        <w:spacing w:after="0"/>
        <w:ind w:left="1416"/>
        <w:rPr>
          <w:rFonts w:ascii="Arial Narrow" w:hAnsi="Arial Narrow"/>
        </w:rPr>
      </w:pPr>
    </w:p>
    <w:p w:rsidR="00063786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hAnsi="Arial Narrow"/>
        </w:rPr>
      </w:pPr>
      <w:r w:rsidRPr="00DE28D9">
        <w:rPr>
          <w:rFonts w:ascii="Arial Narrow" w:hAnsi="Arial Narrow"/>
        </w:rPr>
        <w:t>Grafique la respuesta en frecuencia.</w:t>
      </w:r>
    </w:p>
    <w:p w:rsidR="00063786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Utilizando el las aproximaciones asintóticas, identifique el sistema.</w:t>
      </w:r>
    </w:p>
    <w:p w:rsidR="00063786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Si se desea un Ancho de Banda de 40rad/seg, indique que ganancia se le debería agregar al sistema.</w:t>
      </w:r>
    </w:p>
    <w:p w:rsidR="00063786" w:rsidRPr="00DE28D9" w:rsidRDefault="00063786" w:rsidP="00063786">
      <w:pPr>
        <w:pStyle w:val="Prrafodelista"/>
        <w:spacing w:after="0"/>
        <w:ind w:left="1440"/>
        <w:rPr>
          <w:rFonts w:ascii="Arial Narrow" w:hAnsi="Arial Narrow"/>
        </w:rPr>
      </w:pPr>
    </w:p>
    <w:p w:rsidR="00063786" w:rsidRDefault="00063786" w:rsidP="00063786">
      <w:pPr>
        <w:pStyle w:val="Prrafodelista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Dibuje el esquema de simulación analógica para las siguientes funciones de transferencia:</w:t>
      </w:r>
    </w:p>
    <w:p w:rsidR="00063786" w:rsidRPr="00C57B2A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hAnsi="Arial Narrow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s+1</m:t>
            </m:r>
          </m:num>
          <m:den>
            <m:r>
              <w:rPr>
                <w:rFonts w:ascii="Cambria Math" w:eastAsiaTheme="minorEastAsia" w:hAnsi="Cambria Math"/>
              </w:rPr>
              <m:t>0.1s+1</m:t>
            </m:r>
          </m:den>
        </m:f>
      </m:oMath>
    </w:p>
    <w:p w:rsidR="00063786" w:rsidRPr="00C57B2A" w:rsidRDefault="00063786" w:rsidP="00063786">
      <w:pPr>
        <w:pStyle w:val="Prrafodelista"/>
        <w:numPr>
          <w:ilvl w:val="1"/>
          <w:numId w:val="1"/>
        </w:numPr>
        <w:spacing w:after="0"/>
        <w:rPr>
          <w:rFonts w:ascii="Arial Narrow" w:hAnsi="Arial Narrow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s+1</m:t>
                    </m:r>
                  </m:e>
                </m:d>
              </m:e>
              <m:sup/>
            </m:sSup>
          </m:num>
          <m:den>
            <m:r>
              <w:rPr>
                <w:rFonts w:ascii="Cambria Math" w:eastAsiaTheme="minorEastAsia" w:hAnsi="Cambria Math"/>
              </w:rPr>
              <m:t>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(0.1s+1)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0.01s+1</m:t>
                </m:r>
              </m:e>
            </m:d>
          </m:den>
        </m:f>
      </m:oMath>
    </w:p>
    <w:p w:rsidR="00063786" w:rsidRDefault="00063786" w:rsidP="00063786">
      <w:pPr>
        <w:spacing w:after="0"/>
        <w:rPr>
          <w:rFonts w:ascii="Arial Narrow" w:hAnsi="Arial Narrow"/>
        </w:rPr>
      </w:pPr>
    </w:p>
    <w:p w:rsidR="00063786" w:rsidRPr="00BD2C06" w:rsidRDefault="00063786" w:rsidP="00063786">
      <w:pPr>
        <w:spacing w:after="0"/>
        <w:rPr>
          <w:rFonts w:ascii="Arial Narrow" w:eastAsiaTheme="minorEastAsia" w:hAnsi="Arial Narrow"/>
        </w:rPr>
      </w:pPr>
    </w:p>
    <w:p w:rsidR="00063786" w:rsidRDefault="00063786" w:rsidP="00063786">
      <w:pPr>
        <w:spacing w:after="0"/>
        <w:rPr>
          <w:rFonts w:ascii="Arial Narrow" w:hAnsi="Arial Narrow"/>
        </w:rPr>
      </w:pPr>
    </w:p>
    <w:p w:rsidR="00773A33" w:rsidRPr="00063786" w:rsidRDefault="00773A33" w:rsidP="00063786">
      <w:bookmarkStart w:id="0" w:name="_GoBack"/>
      <w:bookmarkEnd w:id="0"/>
    </w:p>
    <w:sectPr w:rsidR="00773A33" w:rsidRPr="00063786" w:rsidSect="00170BF2">
      <w:headerReference w:type="default" r:id="rId1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84" w:rsidRDefault="009A6884" w:rsidP="00662EB5">
      <w:pPr>
        <w:spacing w:after="0" w:line="240" w:lineRule="auto"/>
      </w:pPr>
      <w:r>
        <w:separator/>
      </w:r>
    </w:p>
  </w:endnote>
  <w:endnote w:type="continuationSeparator" w:id="1">
    <w:p w:rsidR="009A6884" w:rsidRDefault="009A6884" w:rsidP="0066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84" w:rsidRDefault="009A6884" w:rsidP="00662EB5">
      <w:pPr>
        <w:spacing w:after="0" w:line="240" w:lineRule="auto"/>
      </w:pPr>
      <w:r>
        <w:separator/>
      </w:r>
    </w:p>
  </w:footnote>
  <w:footnote w:type="continuationSeparator" w:id="1">
    <w:p w:rsidR="009A6884" w:rsidRDefault="009A6884" w:rsidP="0066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900"/>
      <w:gridCol w:w="8460"/>
    </w:tblGrid>
    <w:tr w:rsidR="00662EB5" w:rsidTr="007D7409">
      <w:trPr>
        <w:trHeight w:val="703"/>
      </w:trPr>
      <w:tc>
        <w:tcPr>
          <w:tcW w:w="900" w:type="dxa"/>
          <w:vMerge w:val="restart"/>
          <w:vAlign w:val="center"/>
        </w:tcPr>
        <w:p w:rsidR="00662EB5" w:rsidRDefault="00662EB5" w:rsidP="007D7409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412115" cy="683260"/>
                <wp:effectExtent l="0" t="0" r="6985" b="2540"/>
                <wp:docPr id="2" name="Imagen 2" descr="logoUNT%20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UNT%20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vAlign w:val="center"/>
        </w:tcPr>
        <w:p w:rsidR="00662EB5" w:rsidRPr="0090784A" w:rsidRDefault="00662EB5" w:rsidP="007D7409">
          <w:pPr>
            <w:pStyle w:val="Encabezado"/>
            <w:rPr>
              <w:rFonts w:ascii="Arial Narrow" w:hAnsi="Arial Narrow"/>
            </w:rPr>
          </w:pPr>
          <w:r w:rsidRPr="0090784A">
            <w:rPr>
              <w:rFonts w:ascii="Arial Narrow" w:hAnsi="Arial Narrow"/>
            </w:rPr>
            <w:t>Universidad Nacional de Tucumán</w:t>
          </w:r>
        </w:p>
        <w:p w:rsidR="00662EB5" w:rsidRPr="0090784A" w:rsidRDefault="00662EB5" w:rsidP="007D7409">
          <w:pPr>
            <w:pStyle w:val="Encabezado"/>
            <w:rPr>
              <w:rFonts w:ascii="Arial Narrow" w:hAnsi="Arial Narrow"/>
            </w:rPr>
          </w:pPr>
          <w:r w:rsidRPr="0090784A">
            <w:rPr>
              <w:rFonts w:ascii="Arial Narrow" w:hAnsi="Arial Narrow"/>
            </w:rPr>
            <w:t>Facultad de Ciencias Exactas y Tecnología</w:t>
          </w:r>
        </w:p>
      </w:tc>
    </w:tr>
    <w:tr w:rsidR="00662EB5" w:rsidTr="007D7409">
      <w:trPr>
        <w:trHeight w:val="374"/>
      </w:trPr>
      <w:tc>
        <w:tcPr>
          <w:tcW w:w="900" w:type="dxa"/>
          <w:vMerge/>
          <w:vAlign w:val="center"/>
        </w:tcPr>
        <w:p w:rsidR="00662EB5" w:rsidRDefault="00662EB5" w:rsidP="007D7409">
          <w:pPr>
            <w:pStyle w:val="Encabezado"/>
          </w:pPr>
        </w:p>
      </w:tc>
      <w:tc>
        <w:tcPr>
          <w:tcW w:w="8460" w:type="dxa"/>
          <w:vAlign w:val="center"/>
        </w:tcPr>
        <w:p w:rsidR="00662EB5" w:rsidRPr="0090784A" w:rsidRDefault="00F03C49" w:rsidP="00063786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SISTEMAS DE CONTROL </w:t>
          </w:r>
          <w:r w:rsidR="00662EB5" w:rsidRPr="0090784A">
            <w:rPr>
              <w:rFonts w:ascii="Arial Narrow" w:hAnsi="Arial Narrow"/>
              <w:b/>
            </w:rPr>
            <w:t xml:space="preserve">I           </w:t>
          </w:r>
          <w:r w:rsidR="00063786">
            <w:rPr>
              <w:rFonts w:ascii="Arial Narrow" w:hAnsi="Arial Narrow"/>
              <w:b/>
            </w:rPr>
            <w:t xml:space="preserve">                              06</w:t>
          </w:r>
          <w:r w:rsidR="00662EB5">
            <w:rPr>
              <w:rFonts w:ascii="Arial Narrow" w:hAnsi="Arial Narrow"/>
              <w:b/>
            </w:rPr>
            <w:t>/</w:t>
          </w:r>
          <w:r w:rsidR="00063786">
            <w:rPr>
              <w:rFonts w:ascii="Arial Narrow" w:hAnsi="Arial Narrow"/>
              <w:b/>
            </w:rPr>
            <w:t>09/16</w:t>
          </w:r>
        </w:p>
      </w:tc>
    </w:tr>
  </w:tbl>
  <w:p w:rsidR="00662EB5" w:rsidRDefault="00662EB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C03"/>
    <w:multiLevelType w:val="hybridMultilevel"/>
    <w:tmpl w:val="508A2D30"/>
    <w:lvl w:ilvl="0" w:tplc="50AA2246">
      <w:start w:val="1"/>
      <w:numFmt w:val="lowerLetter"/>
      <w:lvlText w:val="%1."/>
      <w:lvlJc w:val="left"/>
      <w:pPr>
        <w:ind w:left="1069" w:hanging="360"/>
      </w:pPr>
      <w:rPr>
        <w:rFonts w:eastAsiaTheme="minorEastAsia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B51CE"/>
    <w:multiLevelType w:val="hybridMultilevel"/>
    <w:tmpl w:val="0ED43B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6BA2"/>
    <w:multiLevelType w:val="hybridMultilevel"/>
    <w:tmpl w:val="5BF07358"/>
    <w:lvl w:ilvl="0" w:tplc="799AA6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23D1653"/>
    <w:multiLevelType w:val="hybridMultilevel"/>
    <w:tmpl w:val="2E12F2AE"/>
    <w:lvl w:ilvl="0" w:tplc="50AA2246">
      <w:start w:val="1"/>
      <w:numFmt w:val="lowerLetter"/>
      <w:lvlText w:val="%1."/>
      <w:lvlJc w:val="left"/>
      <w:pPr>
        <w:ind w:left="2912" w:hanging="360"/>
      </w:pPr>
      <w:rPr>
        <w:rFonts w:eastAsiaTheme="minorEastAsia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3283" w:hanging="360"/>
      </w:pPr>
    </w:lvl>
    <w:lvl w:ilvl="2" w:tplc="0C0A001B" w:tentative="1">
      <w:start w:val="1"/>
      <w:numFmt w:val="lowerRoman"/>
      <w:lvlText w:val="%3."/>
      <w:lvlJc w:val="right"/>
      <w:pPr>
        <w:ind w:left="4003" w:hanging="180"/>
      </w:pPr>
    </w:lvl>
    <w:lvl w:ilvl="3" w:tplc="0C0A000F" w:tentative="1">
      <w:start w:val="1"/>
      <w:numFmt w:val="decimal"/>
      <w:lvlText w:val="%4."/>
      <w:lvlJc w:val="left"/>
      <w:pPr>
        <w:ind w:left="4723" w:hanging="360"/>
      </w:pPr>
    </w:lvl>
    <w:lvl w:ilvl="4" w:tplc="0C0A0019" w:tentative="1">
      <w:start w:val="1"/>
      <w:numFmt w:val="lowerLetter"/>
      <w:lvlText w:val="%5."/>
      <w:lvlJc w:val="left"/>
      <w:pPr>
        <w:ind w:left="5443" w:hanging="360"/>
      </w:pPr>
    </w:lvl>
    <w:lvl w:ilvl="5" w:tplc="0C0A001B" w:tentative="1">
      <w:start w:val="1"/>
      <w:numFmt w:val="lowerRoman"/>
      <w:lvlText w:val="%6."/>
      <w:lvlJc w:val="right"/>
      <w:pPr>
        <w:ind w:left="6163" w:hanging="180"/>
      </w:pPr>
    </w:lvl>
    <w:lvl w:ilvl="6" w:tplc="0C0A000F" w:tentative="1">
      <w:start w:val="1"/>
      <w:numFmt w:val="decimal"/>
      <w:lvlText w:val="%7."/>
      <w:lvlJc w:val="left"/>
      <w:pPr>
        <w:ind w:left="6883" w:hanging="360"/>
      </w:pPr>
    </w:lvl>
    <w:lvl w:ilvl="7" w:tplc="0C0A0019" w:tentative="1">
      <w:start w:val="1"/>
      <w:numFmt w:val="lowerLetter"/>
      <w:lvlText w:val="%8."/>
      <w:lvlJc w:val="left"/>
      <w:pPr>
        <w:ind w:left="7603" w:hanging="360"/>
      </w:pPr>
    </w:lvl>
    <w:lvl w:ilvl="8" w:tplc="0C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42114ACA"/>
    <w:multiLevelType w:val="hybridMultilevel"/>
    <w:tmpl w:val="F90A8AA6"/>
    <w:lvl w:ilvl="0" w:tplc="840884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70226B"/>
    <w:multiLevelType w:val="hybridMultilevel"/>
    <w:tmpl w:val="0F14DF04"/>
    <w:lvl w:ilvl="0" w:tplc="94FE4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34B6D"/>
    <w:multiLevelType w:val="multilevel"/>
    <w:tmpl w:val="461863C8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510"/>
        </w:tabs>
        <w:ind w:left="720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9A30191"/>
    <w:multiLevelType w:val="multilevel"/>
    <w:tmpl w:val="27A2C0E4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510"/>
        </w:tabs>
        <w:ind w:left="720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A502089"/>
    <w:multiLevelType w:val="multilevel"/>
    <w:tmpl w:val="B38C9A9C"/>
    <w:lvl w:ilvl="0">
      <w:start w:val="1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510"/>
        </w:tabs>
        <w:ind w:left="720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DCF5489"/>
    <w:multiLevelType w:val="hybridMultilevel"/>
    <w:tmpl w:val="14A2D898"/>
    <w:lvl w:ilvl="0" w:tplc="01440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98"/>
    <w:rsid w:val="00016812"/>
    <w:rsid w:val="00020856"/>
    <w:rsid w:val="0003691E"/>
    <w:rsid w:val="00050097"/>
    <w:rsid w:val="00055BD9"/>
    <w:rsid w:val="00057A30"/>
    <w:rsid w:val="00063786"/>
    <w:rsid w:val="000718E8"/>
    <w:rsid w:val="000A1548"/>
    <w:rsid w:val="000A4545"/>
    <w:rsid w:val="000A6E8A"/>
    <w:rsid w:val="000A7113"/>
    <w:rsid w:val="000E3E47"/>
    <w:rsid w:val="00106555"/>
    <w:rsid w:val="001545C8"/>
    <w:rsid w:val="00160B30"/>
    <w:rsid w:val="00170BF2"/>
    <w:rsid w:val="001B5DFF"/>
    <w:rsid w:val="001C0289"/>
    <w:rsid w:val="001D0FB9"/>
    <w:rsid w:val="001E466B"/>
    <w:rsid w:val="001F2111"/>
    <w:rsid w:val="002035CA"/>
    <w:rsid w:val="00250AE5"/>
    <w:rsid w:val="002618BE"/>
    <w:rsid w:val="002731F5"/>
    <w:rsid w:val="00297C6F"/>
    <w:rsid w:val="002B5479"/>
    <w:rsid w:val="002C0277"/>
    <w:rsid w:val="002D7122"/>
    <w:rsid w:val="002F78F1"/>
    <w:rsid w:val="003076DB"/>
    <w:rsid w:val="00307892"/>
    <w:rsid w:val="00377687"/>
    <w:rsid w:val="003B3125"/>
    <w:rsid w:val="003B3E5B"/>
    <w:rsid w:val="003B7C98"/>
    <w:rsid w:val="003D4E72"/>
    <w:rsid w:val="003E5BA3"/>
    <w:rsid w:val="00404218"/>
    <w:rsid w:val="004126EE"/>
    <w:rsid w:val="0042153F"/>
    <w:rsid w:val="004321F1"/>
    <w:rsid w:val="004518EA"/>
    <w:rsid w:val="004957C3"/>
    <w:rsid w:val="004A7A3A"/>
    <w:rsid w:val="004B2771"/>
    <w:rsid w:val="004B51CA"/>
    <w:rsid w:val="004C387F"/>
    <w:rsid w:val="004C39C2"/>
    <w:rsid w:val="005C3273"/>
    <w:rsid w:val="005C5501"/>
    <w:rsid w:val="005D4C01"/>
    <w:rsid w:val="005E2E30"/>
    <w:rsid w:val="005E306A"/>
    <w:rsid w:val="005F4F54"/>
    <w:rsid w:val="006063C6"/>
    <w:rsid w:val="00617F7B"/>
    <w:rsid w:val="006224A6"/>
    <w:rsid w:val="0063353E"/>
    <w:rsid w:val="006565FB"/>
    <w:rsid w:val="00662EB5"/>
    <w:rsid w:val="00670EF9"/>
    <w:rsid w:val="006A27C3"/>
    <w:rsid w:val="006F3F76"/>
    <w:rsid w:val="006F5188"/>
    <w:rsid w:val="00702DC1"/>
    <w:rsid w:val="00705AFC"/>
    <w:rsid w:val="00711322"/>
    <w:rsid w:val="00722823"/>
    <w:rsid w:val="00736A36"/>
    <w:rsid w:val="00760FBD"/>
    <w:rsid w:val="00773A33"/>
    <w:rsid w:val="0078131E"/>
    <w:rsid w:val="00783E0F"/>
    <w:rsid w:val="00784DAA"/>
    <w:rsid w:val="007D0224"/>
    <w:rsid w:val="007E235F"/>
    <w:rsid w:val="008114BA"/>
    <w:rsid w:val="00833D4D"/>
    <w:rsid w:val="00837F54"/>
    <w:rsid w:val="00857ED3"/>
    <w:rsid w:val="00890FC8"/>
    <w:rsid w:val="008E1E6C"/>
    <w:rsid w:val="008E5D0B"/>
    <w:rsid w:val="008E6D81"/>
    <w:rsid w:val="008F162D"/>
    <w:rsid w:val="00901CC5"/>
    <w:rsid w:val="009252E2"/>
    <w:rsid w:val="009901A0"/>
    <w:rsid w:val="00992C8B"/>
    <w:rsid w:val="0099456A"/>
    <w:rsid w:val="009A6884"/>
    <w:rsid w:val="009A78D5"/>
    <w:rsid w:val="009C421E"/>
    <w:rsid w:val="009C4ED6"/>
    <w:rsid w:val="009E3073"/>
    <w:rsid w:val="00A051AD"/>
    <w:rsid w:val="00A15B91"/>
    <w:rsid w:val="00A41B3D"/>
    <w:rsid w:val="00A55EB2"/>
    <w:rsid w:val="00AB37B2"/>
    <w:rsid w:val="00AD43F8"/>
    <w:rsid w:val="00B04ECF"/>
    <w:rsid w:val="00B1653C"/>
    <w:rsid w:val="00B415AF"/>
    <w:rsid w:val="00B65733"/>
    <w:rsid w:val="00BD6BA0"/>
    <w:rsid w:val="00BE1CAD"/>
    <w:rsid w:val="00C60AE1"/>
    <w:rsid w:val="00C61220"/>
    <w:rsid w:val="00C921F1"/>
    <w:rsid w:val="00CC3A28"/>
    <w:rsid w:val="00D41A10"/>
    <w:rsid w:val="00D455D8"/>
    <w:rsid w:val="00D52D83"/>
    <w:rsid w:val="00D91B51"/>
    <w:rsid w:val="00DA66D4"/>
    <w:rsid w:val="00DB668E"/>
    <w:rsid w:val="00E54F05"/>
    <w:rsid w:val="00E60702"/>
    <w:rsid w:val="00E6372F"/>
    <w:rsid w:val="00E834AC"/>
    <w:rsid w:val="00E86820"/>
    <w:rsid w:val="00E876AF"/>
    <w:rsid w:val="00E90934"/>
    <w:rsid w:val="00EA20BC"/>
    <w:rsid w:val="00EA603E"/>
    <w:rsid w:val="00ED04B3"/>
    <w:rsid w:val="00ED1D37"/>
    <w:rsid w:val="00ED5CF1"/>
    <w:rsid w:val="00F00469"/>
    <w:rsid w:val="00F03C49"/>
    <w:rsid w:val="00F162F6"/>
    <w:rsid w:val="00F3499D"/>
    <w:rsid w:val="00F349C4"/>
    <w:rsid w:val="00F55DE3"/>
    <w:rsid w:val="00F57EED"/>
    <w:rsid w:val="00F724EC"/>
    <w:rsid w:val="00FB5625"/>
    <w:rsid w:val="00FD0FDE"/>
    <w:rsid w:val="00FD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C9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5009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0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6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EB5"/>
  </w:style>
  <w:style w:type="paragraph" w:styleId="Piedepgina">
    <w:name w:val="footer"/>
    <w:basedOn w:val="Normal"/>
    <w:link w:val="PiedepginaCar"/>
    <w:uiPriority w:val="99"/>
    <w:unhideWhenUsed/>
    <w:rsid w:val="0066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EB5"/>
  </w:style>
  <w:style w:type="table" w:styleId="Tablaconcuadrcula">
    <w:name w:val="Table Grid"/>
    <w:basedOn w:val="Tablanormal"/>
    <w:uiPriority w:val="59"/>
    <w:rsid w:val="007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">
    <w:name w:val="Medium Shading 1"/>
    <w:basedOn w:val="Tablanormal"/>
    <w:uiPriority w:val="63"/>
    <w:rsid w:val="00784D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C9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5009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0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6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EB5"/>
  </w:style>
  <w:style w:type="paragraph" w:styleId="Piedepgina">
    <w:name w:val="footer"/>
    <w:basedOn w:val="Normal"/>
    <w:link w:val="PiedepginaCar"/>
    <w:uiPriority w:val="99"/>
    <w:unhideWhenUsed/>
    <w:rsid w:val="0066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EB5"/>
  </w:style>
  <w:style w:type="table" w:styleId="Tablaconcuadrcula">
    <w:name w:val="Table Grid"/>
    <w:basedOn w:val="Tablanormal"/>
    <w:uiPriority w:val="59"/>
    <w:rsid w:val="007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">
    <w:name w:val="Medium Shading 1"/>
    <w:basedOn w:val="Tablanormal"/>
    <w:uiPriority w:val="63"/>
    <w:rsid w:val="00784D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696A-965E-4558-A22D-E35CB787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Alarcón</dc:creator>
  <cp:lastModifiedBy>Manolo</cp:lastModifiedBy>
  <cp:revision>2</cp:revision>
  <cp:lastPrinted>2016-09-06T00:58:00Z</cp:lastPrinted>
  <dcterms:created xsi:type="dcterms:W3CDTF">2016-09-06T00:59:00Z</dcterms:created>
  <dcterms:modified xsi:type="dcterms:W3CDTF">2016-09-06T00:59:00Z</dcterms:modified>
</cp:coreProperties>
</file>