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72" w:rsidRDefault="00C016DE" w:rsidP="00C016DE">
      <w:pPr>
        <w:spacing w:after="4" w:line="360" w:lineRule="auto"/>
        <w:ind w:left="0" w:right="0" w:firstLine="0"/>
        <w:jc w:val="center"/>
      </w:pPr>
      <w:r>
        <w:rPr>
          <w:b/>
          <w:sz w:val="24"/>
          <w:u w:val="single" w:color="000000"/>
        </w:rPr>
        <w:t>MATERIALES  ELÉ</w:t>
      </w:r>
      <w:r w:rsidR="00284643">
        <w:rPr>
          <w:b/>
          <w:sz w:val="24"/>
          <w:u w:val="single" w:color="000000"/>
        </w:rPr>
        <w:t>CTRICOS</w:t>
      </w:r>
      <w:r w:rsidR="00284643">
        <w:rPr>
          <w:b/>
          <w:sz w:val="24"/>
        </w:rPr>
        <w:t xml:space="preserve"> </w:t>
      </w:r>
    </w:p>
    <w:p w:rsidR="00A06D72" w:rsidRPr="00C016DE" w:rsidRDefault="00C016DE">
      <w:pPr>
        <w:spacing w:after="0" w:line="240" w:lineRule="auto"/>
        <w:ind w:left="0" w:right="0" w:firstLine="0"/>
        <w:rPr>
          <w:u w:val="single"/>
        </w:rPr>
      </w:pPr>
      <w:r>
        <w:rPr>
          <w:sz w:val="24"/>
        </w:rPr>
        <w:t xml:space="preserve">                                                             </w:t>
      </w:r>
      <w:r w:rsidRPr="00C016DE">
        <w:rPr>
          <w:b/>
          <w:sz w:val="24"/>
          <w:u w:val="single"/>
        </w:rPr>
        <w:t>DIFUSIÓN</w:t>
      </w:r>
      <w:r w:rsidR="00284643" w:rsidRPr="00C016DE">
        <w:rPr>
          <w:sz w:val="24"/>
          <w:u w:val="single"/>
        </w:rPr>
        <w:t xml:space="preserve"> </w:t>
      </w:r>
    </w:p>
    <w:p w:rsidR="00C016DE" w:rsidRDefault="00284643">
      <w:pPr>
        <w:spacing w:after="0" w:line="240" w:lineRule="auto"/>
        <w:ind w:left="0" w:right="0" w:firstLine="0"/>
        <w:rPr>
          <w:sz w:val="24"/>
        </w:rPr>
      </w:pPr>
      <w:r>
        <w:rPr>
          <w:sz w:val="24"/>
        </w:rPr>
        <w:t xml:space="preserve">  </w:t>
      </w:r>
    </w:p>
    <w:p w:rsidR="00A06D72" w:rsidRDefault="00284643">
      <w:pPr>
        <w:spacing w:after="0" w:line="240" w:lineRule="auto"/>
        <w:ind w:left="0" w:right="0" w:firstLine="0"/>
      </w:pPr>
      <w:r>
        <w:rPr>
          <w:b/>
          <w:sz w:val="24"/>
          <w:u w:val="single" w:color="000000"/>
        </w:rPr>
        <w:t>TRABAJO PRÁCTICO Nº 5</w:t>
      </w:r>
      <w:r>
        <w:rPr>
          <w:b/>
          <w:sz w:val="24"/>
        </w:rPr>
        <w:t xml:space="preserve">                                                                          </w:t>
      </w:r>
    </w:p>
    <w:p w:rsidR="00A06D72" w:rsidRDefault="00284643">
      <w:pPr>
        <w:spacing w:after="0" w:line="240" w:lineRule="auto"/>
        <w:ind w:left="0" w:right="0" w:firstLine="0"/>
      </w:pPr>
      <w:r>
        <w:rPr>
          <w:b/>
          <w:sz w:val="24"/>
        </w:rPr>
        <w:t xml:space="preserve"> </w:t>
      </w:r>
    </w:p>
    <w:p w:rsidR="00A06D72" w:rsidRDefault="00284643">
      <w:pPr>
        <w:spacing w:after="0" w:line="240" w:lineRule="auto"/>
        <w:ind w:left="0" w:right="0" w:firstLine="0"/>
      </w:pPr>
      <w:r>
        <w:t xml:space="preserve"> </w:t>
      </w:r>
    </w:p>
    <w:p w:rsidR="00A06D72" w:rsidRDefault="00284643">
      <w:pPr>
        <w:spacing w:after="15" w:line="276" w:lineRule="auto"/>
        <w:ind w:left="0" w:right="0" w:firstLine="0"/>
      </w:pPr>
      <w:r>
        <w:rPr>
          <w:b/>
        </w:rPr>
        <w:t xml:space="preserve">   CARACTERÍSTICAS DEL SILICIO EN FUNCIÓN DE LAS CONTAMINACIONES, A 300 K </w:t>
      </w:r>
    </w:p>
    <w:tbl>
      <w:tblPr>
        <w:tblStyle w:val="TableGrid"/>
        <w:tblW w:w="9215" w:type="dxa"/>
        <w:tblInd w:w="144" w:type="dxa"/>
        <w:tblCellMar>
          <w:top w:w="0" w:type="dxa"/>
          <w:left w:w="72" w:type="dxa"/>
          <w:bottom w:w="0" w:type="dxa"/>
          <w:right w:w="115" w:type="dxa"/>
        </w:tblCellMar>
        <w:tblLook w:val="04A0" w:firstRow="1" w:lastRow="0" w:firstColumn="1" w:lastColumn="0" w:noHBand="0" w:noVBand="1"/>
      </w:tblPr>
      <w:tblGrid>
        <w:gridCol w:w="1556"/>
        <w:gridCol w:w="994"/>
        <w:gridCol w:w="850"/>
        <w:gridCol w:w="994"/>
        <w:gridCol w:w="994"/>
        <w:gridCol w:w="994"/>
        <w:gridCol w:w="989"/>
        <w:gridCol w:w="994"/>
        <w:gridCol w:w="850"/>
      </w:tblGrid>
      <w:tr w:rsidR="00A06D72">
        <w:trPr>
          <w:trHeight w:val="240"/>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NA ND cm</w:t>
            </w:r>
            <w:r>
              <w:rPr>
                <w:rFonts w:ascii="Times New Roman" w:eastAsia="Times New Roman" w:hAnsi="Times New Roman" w:cs="Times New Roman"/>
                <w:vertAlign w:val="superscript"/>
              </w:rPr>
              <w:t>-3</w:t>
            </w:r>
            <w:r>
              <w:rPr>
                <w:rFonts w:ascii="Times New Roman" w:eastAsia="Times New Roman" w:hAnsi="Times New Roman" w:cs="Times New Roman"/>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1E14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b/>
              </w:rPr>
              <w:t xml:space="preserve">1E15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1E16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1E17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3E17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1E18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3E18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b/>
              </w:rPr>
              <w:t xml:space="preserve">1E19 </w:t>
            </w:r>
          </w:p>
        </w:tc>
      </w:tr>
      <w:tr w:rsidR="00A06D72">
        <w:trPr>
          <w:trHeight w:val="241"/>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Mayoritarios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1E14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1E15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1E16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1E17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3E17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1E18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3E18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1E19 </w:t>
            </w:r>
          </w:p>
        </w:tc>
      </w:tr>
      <w:tr w:rsidR="00A06D72">
        <w:trPr>
          <w:trHeight w:val="240"/>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Minoritarios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1E6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1E5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1E4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1E3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333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100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10 </w:t>
            </w:r>
          </w:p>
        </w:tc>
      </w:tr>
      <w:tr w:rsidR="00A06D72">
        <w:trPr>
          <w:trHeight w:val="240"/>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µn cm</w:t>
            </w:r>
            <w:r>
              <w:rPr>
                <w:rFonts w:ascii="Times New Roman" w:eastAsia="Times New Roman" w:hAnsi="Times New Roman" w:cs="Times New Roman"/>
                <w:vertAlign w:val="superscript"/>
              </w:rPr>
              <w:t>2</w:t>
            </w:r>
            <w:r>
              <w:rPr>
                <w:rFonts w:ascii="Times New Roman" w:eastAsia="Times New Roman" w:hAnsi="Times New Roman" w:cs="Times New Roman"/>
              </w:rPr>
              <w:t>/V*</w:t>
            </w:r>
            <w:proofErr w:type="spellStart"/>
            <w:r>
              <w:rPr>
                <w:rFonts w:ascii="Times New Roman" w:eastAsia="Times New Roman" w:hAnsi="Times New Roman" w:cs="Times New Roman"/>
              </w:rPr>
              <w:t>seg</w:t>
            </w:r>
            <w:proofErr w:type="spellEnd"/>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1358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1345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1248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801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521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270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158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115 </w:t>
            </w:r>
          </w:p>
        </w:tc>
      </w:tr>
      <w:tr w:rsidR="00A06D72">
        <w:trPr>
          <w:trHeight w:val="240"/>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µp cm</w:t>
            </w:r>
            <w:r>
              <w:rPr>
                <w:rFonts w:ascii="Times New Roman" w:eastAsia="Times New Roman" w:hAnsi="Times New Roman" w:cs="Times New Roman"/>
                <w:vertAlign w:val="superscript"/>
              </w:rPr>
              <w:t>2</w:t>
            </w:r>
            <w:r>
              <w:rPr>
                <w:rFonts w:ascii="Times New Roman" w:eastAsia="Times New Roman" w:hAnsi="Times New Roman" w:cs="Times New Roman"/>
              </w:rPr>
              <w:t>/V*</w:t>
            </w:r>
            <w:proofErr w:type="spellStart"/>
            <w:r>
              <w:rPr>
                <w:rFonts w:ascii="Times New Roman" w:eastAsia="Times New Roman" w:hAnsi="Times New Roman" w:cs="Times New Roman"/>
              </w:rPr>
              <w:t>seg</w:t>
            </w:r>
            <w:proofErr w:type="spellEnd"/>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461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458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437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331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242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148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93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68 </w:t>
            </w:r>
          </w:p>
        </w:tc>
      </w:tr>
      <w:tr w:rsidR="00A06D72">
        <w:trPr>
          <w:trHeight w:val="240"/>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Tau n µ</w:t>
            </w:r>
            <w:proofErr w:type="spellStart"/>
            <w:r>
              <w:rPr>
                <w:rFonts w:ascii="Times New Roman" w:eastAsia="Times New Roman" w:hAnsi="Times New Roman" w:cs="Times New Roman"/>
              </w:rPr>
              <w:t>seg</w:t>
            </w:r>
            <w:proofErr w:type="spellEnd"/>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500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400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300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200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57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0,4 </w:t>
            </w:r>
          </w:p>
        </w:tc>
      </w:tr>
      <w:tr w:rsidR="00A06D72">
        <w:trPr>
          <w:trHeight w:val="240"/>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Tau p µ</w:t>
            </w:r>
            <w:proofErr w:type="spellStart"/>
            <w:r>
              <w:rPr>
                <w:rFonts w:ascii="Times New Roman" w:eastAsia="Times New Roman" w:hAnsi="Times New Roman" w:cs="Times New Roman"/>
              </w:rPr>
              <w:t>seg</w:t>
            </w:r>
            <w:proofErr w:type="spellEnd"/>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500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400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200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50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12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0,16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0,01 </w:t>
            </w:r>
          </w:p>
        </w:tc>
      </w:tr>
      <w:tr w:rsidR="00A06D72">
        <w:trPr>
          <w:trHeight w:val="254"/>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rsidP="00284643">
            <w:pPr>
              <w:spacing w:after="0" w:line="276" w:lineRule="auto"/>
              <w:ind w:left="0" w:right="0" w:firstLine="0"/>
            </w:pPr>
            <w:r>
              <w:rPr>
                <w:rFonts w:ascii="Segoe UI Symbol" w:eastAsia="Segoe UI Symbol" w:hAnsi="Segoe UI Symbol" w:cs="Segoe UI Symbol"/>
              </w:rPr>
              <w:sym w:font="Symbol" w:char="F073"/>
            </w:r>
            <w:proofErr w:type="spellStart"/>
            <w:r>
              <w:rPr>
                <w:rFonts w:ascii="Times New Roman" w:eastAsia="Times New Roman" w:hAnsi="Times New Roman" w:cs="Times New Roman"/>
              </w:rPr>
              <w:t>nn</w:t>
            </w:r>
            <w:proofErr w:type="spellEnd"/>
            <w:r>
              <w:rPr>
                <w:rFonts w:ascii="Times New Roman" w:eastAsia="Times New Roman" w:hAnsi="Times New Roman" w:cs="Times New Roman"/>
              </w:rPr>
              <w:t xml:space="preserve">  1/</w:t>
            </w:r>
            <w:r>
              <w:rPr>
                <w:rFonts w:ascii="Segoe UI Symbol" w:eastAsia="Segoe UI Symbol" w:hAnsi="Segoe UI Symbol" w:cs="Segoe UI Symbol"/>
              </w:rPr>
              <w:sym w:font="Symbol" w:char="F057"/>
            </w:r>
            <w:r>
              <w:rPr>
                <w:rFonts w:ascii="Times New Roman" w:eastAsia="Times New Roman" w:hAnsi="Times New Roman" w:cs="Times New Roman"/>
              </w:rPr>
              <w:t xml:space="preserve">*cm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0</w:t>
            </w:r>
            <w:r>
              <w:rPr>
                <w:rFonts w:ascii="Times New Roman" w:eastAsia="Times New Roman" w:hAnsi="Times New Roman" w:cs="Times New Roman"/>
              </w:rPr>
              <w:t xml:space="preserve">,0218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0,2155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1,9993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12,832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25,039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43,254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75,935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184,23 </w:t>
            </w:r>
          </w:p>
        </w:tc>
      </w:tr>
      <w:tr w:rsidR="00A06D72">
        <w:trPr>
          <w:trHeight w:val="255"/>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Segoe UI Symbol" w:eastAsia="Segoe UI Symbol" w:hAnsi="Segoe UI Symbol" w:cs="Segoe UI Symbol"/>
              </w:rPr>
              <w:sym w:font="Symbol" w:char="F073"/>
            </w:r>
            <w:proofErr w:type="spellStart"/>
            <w:r>
              <w:rPr>
                <w:rFonts w:ascii="Times New Roman" w:eastAsia="Times New Roman" w:hAnsi="Times New Roman" w:cs="Times New Roman"/>
              </w:rPr>
              <w:t>pn</w:t>
            </w:r>
            <w:proofErr w:type="spellEnd"/>
            <w:r>
              <w:rPr>
                <w:rFonts w:ascii="Times New Roman" w:eastAsia="Times New Roman" w:hAnsi="Times New Roman" w:cs="Times New Roman"/>
              </w:rPr>
              <w:t xml:space="preserve">  1/</w:t>
            </w:r>
            <w:r>
              <w:rPr>
                <w:rFonts w:ascii="Segoe UI Symbol" w:eastAsia="Segoe UI Symbol" w:hAnsi="Segoe UI Symbol" w:cs="Segoe UI Symbol"/>
              </w:rPr>
              <w:sym w:font="Symbol" w:char="F057"/>
            </w:r>
            <w:r>
              <w:rPr>
                <w:rFonts w:ascii="Times New Roman" w:eastAsia="Times New Roman" w:hAnsi="Times New Roman" w:cs="Times New Roman"/>
              </w:rPr>
              <w:t xml:space="preserve">*cm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7E-11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7E-12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7E-13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5E-14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1E-14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2E-15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5E-16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1E-16 </w:t>
            </w:r>
          </w:p>
        </w:tc>
      </w:tr>
      <w:tr w:rsidR="00A06D72">
        <w:trPr>
          <w:trHeight w:val="254"/>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Segoe UI Symbol" w:eastAsia="Segoe UI Symbol" w:hAnsi="Segoe UI Symbol" w:cs="Segoe UI Symbol"/>
              </w:rPr>
              <w:sym w:font="Symbol" w:char="F073"/>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1/</w:t>
            </w:r>
            <w:r>
              <w:rPr>
                <w:rFonts w:ascii="Segoe UI Symbol" w:eastAsia="Segoe UI Symbol" w:hAnsi="Segoe UI Symbol" w:cs="Segoe UI Symbol"/>
              </w:rPr>
              <w:sym w:font="Symbol" w:char="F057"/>
            </w:r>
            <w:r>
              <w:rPr>
                <w:rFonts w:ascii="Times New Roman" w:eastAsia="Times New Roman" w:hAnsi="Times New Roman" w:cs="Times New Roman"/>
              </w:rPr>
              <w:t xml:space="preserve">*cm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2E-10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2E-11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2E-12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1E-13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3E-14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4E-15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8E-16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2E-16 </w:t>
            </w:r>
          </w:p>
        </w:tc>
      </w:tr>
      <w:tr w:rsidR="00A06D72">
        <w:trPr>
          <w:trHeight w:val="259"/>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Segoe UI Symbol" w:eastAsia="Segoe UI Symbol" w:hAnsi="Segoe UI Symbol" w:cs="Segoe UI Symbol"/>
              </w:rPr>
              <w:sym w:font="Symbol" w:char="F073"/>
            </w:r>
            <w:proofErr w:type="spellStart"/>
            <w:r>
              <w:rPr>
                <w:rFonts w:ascii="Times New Roman" w:eastAsia="Times New Roman" w:hAnsi="Times New Roman" w:cs="Times New Roman"/>
              </w:rPr>
              <w:t>pp</w:t>
            </w:r>
            <w:proofErr w:type="spellEnd"/>
            <w:r>
              <w:rPr>
                <w:rFonts w:ascii="Times New Roman" w:eastAsia="Times New Roman" w:hAnsi="Times New Roman" w:cs="Times New Roman"/>
              </w:rPr>
              <w:t xml:space="preserve">  1/</w:t>
            </w:r>
            <w:r>
              <w:rPr>
                <w:rFonts w:ascii="Segoe UI Symbol" w:eastAsia="Segoe UI Symbol" w:hAnsi="Segoe UI Symbol" w:cs="Segoe UI Symbol"/>
              </w:rPr>
              <w:sym w:font="Symbol" w:char="F057"/>
            </w:r>
            <w:r>
              <w:rPr>
                <w:rFonts w:ascii="Times New Roman" w:eastAsia="Times New Roman" w:hAnsi="Times New Roman" w:cs="Times New Roman"/>
              </w:rPr>
              <w:t xml:space="preserve">*cm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0,0074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0,0734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0,7001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5,3026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11,631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23,71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44,696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108,94 </w:t>
            </w:r>
          </w:p>
        </w:tc>
      </w:tr>
      <w:tr w:rsidR="00A06D72">
        <w:trPr>
          <w:trHeight w:val="254"/>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Segoe UI Symbol" w:eastAsia="Segoe UI Symbol" w:hAnsi="Segoe UI Symbol" w:cs="Segoe UI Symbol"/>
              </w:rPr>
              <w:sym w:font="Symbol" w:char="F073"/>
            </w:r>
            <w:r w:rsidRPr="00284643">
              <w:rPr>
                <w:rFonts w:ascii="Times New Roman" w:eastAsia="Times New Roman" w:hAnsi="Times New Roman" w:cs="Times New Roman"/>
                <w:vertAlign w:val="subscript"/>
              </w:rPr>
              <w:t>N</w:t>
            </w:r>
            <w:r>
              <w:rPr>
                <w:rFonts w:ascii="Times New Roman" w:eastAsia="Times New Roman" w:hAnsi="Times New Roman" w:cs="Times New Roman"/>
              </w:rPr>
              <w:t xml:space="preserve">  1/</w:t>
            </w:r>
            <w:r>
              <w:rPr>
                <w:rFonts w:ascii="Segoe UI Symbol" w:eastAsia="Segoe UI Symbol" w:hAnsi="Segoe UI Symbol" w:cs="Segoe UI Symbol"/>
              </w:rPr>
              <w:sym w:font="Symbol" w:char="F057"/>
            </w:r>
            <w:r>
              <w:rPr>
                <w:rFonts w:ascii="Times New Roman" w:eastAsia="Times New Roman" w:hAnsi="Times New Roman" w:cs="Times New Roman"/>
              </w:rPr>
              <w:t xml:space="preserve">*cm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0,0218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0,2155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1,9993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12,832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25,039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43,254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75,935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184,23 </w:t>
            </w:r>
          </w:p>
        </w:tc>
      </w:tr>
      <w:tr w:rsidR="00A06D72">
        <w:trPr>
          <w:trHeight w:val="254"/>
        </w:trPr>
        <w:tc>
          <w:tcPr>
            <w:tcW w:w="1556"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Segoe UI Symbol" w:eastAsia="Segoe UI Symbol" w:hAnsi="Segoe UI Symbol" w:cs="Segoe UI Symbol"/>
              </w:rPr>
              <w:sym w:font="Symbol" w:char="F073"/>
            </w:r>
            <w:r w:rsidRPr="00284643">
              <w:rPr>
                <w:rFonts w:ascii="Times New Roman" w:eastAsia="Times New Roman" w:hAnsi="Times New Roman" w:cs="Times New Roman"/>
                <w:vertAlign w:val="subscript"/>
              </w:rPr>
              <w:t>P</w:t>
            </w:r>
            <w:r>
              <w:rPr>
                <w:rFonts w:ascii="Times New Roman" w:eastAsia="Times New Roman" w:hAnsi="Times New Roman" w:cs="Times New Roman"/>
              </w:rPr>
              <w:t xml:space="preserve">  1/</w:t>
            </w:r>
            <w:r>
              <w:rPr>
                <w:rFonts w:ascii="Segoe UI Symbol" w:eastAsia="Segoe UI Symbol" w:hAnsi="Segoe UI Symbol" w:cs="Segoe UI Symbol"/>
              </w:rPr>
              <w:sym w:font="Symbol" w:char="F057"/>
            </w:r>
            <w:r>
              <w:rPr>
                <w:rFonts w:ascii="Times New Roman" w:eastAsia="Times New Roman" w:hAnsi="Times New Roman" w:cs="Times New Roman"/>
              </w:rPr>
              <w:t xml:space="preserve">*cm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0,0074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1" w:right="0" w:firstLine="0"/>
            </w:pPr>
            <w:r>
              <w:rPr>
                <w:rFonts w:ascii="Times New Roman" w:eastAsia="Times New Roman" w:hAnsi="Times New Roman" w:cs="Times New Roman"/>
              </w:rPr>
              <w:t xml:space="preserve">0,0734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0,7001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5,3026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11,631 </w:t>
            </w:r>
          </w:p>
        </w:tc>
        <w:tc>
          <w:tcPr>
            <w:tcW w:w="989"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23,71 </w:t>
            </w:r>
          </w:p>
        </w:tc>
        <w:tc>
          <w:tcPr>
            <w:tcW w:w="994"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44,696 </w:t>
            </w:r>
          </w:p>
        </w:tc>
        <w:tc>
          <w:tcPr>
            <w:tcW w:w="850" w:type="dxa"/>
            <w:tcBorders>
              <w:top w:val="single" w:sz="4" w:space="0" w:color="000000"/>
              <w:left w:val="single" w:sz="4" w:space="0" w:color="000000"/>
              <w:bottom w:val="single" w:sz="4" w:space="0" w:color="000000"/>
              <w:right w:val="single" w:sz="4" w:space="0" w:color="000000"/>
            </w:tcBorders>
          </w:tcPr>
          <w:p w:rsidR="00A06D72" w:rsidRDefault="00284643">
            <w:pPr>
              <w:spacing w:after="0" w:line="276" w:lineRule="auto"/>
              <w:ind w:left="0" w:right="0" w:firstLine="0"/>
            </w:pPr>
            <w:r>
              <w:rPr>
                <w:rFonts w:ascii="Times New Roman" w:eastAsia="Times New Roman" w:hAnsi="Times New Roman" w:cs="Times New Roman"/>
              </w:rPr>
              <w:t xml:space="preserve">108,94 </w:t>
            </w:r>
          </w:p>
        </w:tc>
      </w:tr>
    </w:tbl>
    <w:p w:rsidR="00A06D72" w:rsidRDefault="00284643">
      <w:pPr>
        <w:spacing w:after="13" w:line="240" w:lineRule="auto"/>
        <w:ind w:left="0" w:right="0" w:firstLine="0"/>
      </w:pPr>
      <w:r>
        <w:t xml:space="preserve"> </w:t>
      </w:r>
    </w:p>
    <w:p w:rsidR="00A06D72" w:rsidRDefault="00284643">
      <w:pPr>
        <w:numPr>
          <w:ilvl w:val="0"/>
          <w:numId w:val="1"/>
        </w:numPr>
        <w:ind w:hanging="360"/>
      </w:pPr>
      <w:r>
        <w:t>En una oblea de Si contaminado con N</w:t>
      </w:r>
      <w:r>
        <w:rPr>
          <w:vertAlign w:val="subscript"/>
        </w:rPr>
        <w:t>A</w:t>
      </w:r>
      <w:r>
        <w:t xml:space="preserve"> = 1E17 cm</w:t>
      </w:r>
      <w:r>
        <w:rPr>
          <w:vertAlign w:val="superscript"/>
        </w:rPr>
        <w:t>-3</w:t>
      </w:r>
      <w:r>
        <w:t xml:space="preserve"> circula una corriente por difusión </w:t>
      </w:r>
      <w:proofErr w:type="spellStart"/>
      <w:r>
        <w:t>J</w:t>
      </w:r>
      <w:r>
        <w:t>D</w:t>
      </w:r>
      <w:r w:rsidR="00C016DE">
        <w:t>n</w:t>
      </w:r>
      <w:proofErr w:type="spellEnd"/>
      <w:r>
        <w:t xml:space="preserve"> =1mA/cm</w:t>
      </w:r>
      <w:r>
        <w:rPr>
          <w:vertAlign w:val="superscript"/>
        </w:rPr>
        <w:t>-2</w:t>
      </w:r>
      <w:r>
        <w:t xml:space="preserve">.  </w:t>
      </w:r>
    </w:p>
    <w:p w:rsidR="00A06D72" w:rsidRDefault="00284643">
      <w:pPr>
        <w:numPr>
          <w:ilvl w:val="1"/>
          <w:numId w:val="1"/>
        </w:numPr>
        <w:ind w:hanging="283"/>
      </w:pPr>
      <w:r>
        <w:t xml:space="preserve">Calcular la concentración de electrones al comienzo de la oblea (x = 0) </w:t>
      </w:r>
      <w:proofErr w:type="spellStart"/>
      <w:proofErr w:type="gramStart"/>
      <w:r>
        <w:t>n</w:t>
      </w:r>
      <w:r>
        <w:rPr>
          <w:vertAlign w:val="subscript"/>
        </w:rPr>
        <w:t>p</w:t>
      </w:r>
      <w:proofErr w:type="spellEnd"/>
      <w:r>
        <w:t>(</w:t>
      </w:r>
      <w:proofErr w:type="gramEnd"/>
      <w:r>
        <w:t xml:space="preserve">0). </w:t>
      </w:r>
    </w:p>
    <w:p w:rsidR="00A06D72" w:rsidRDefault="00284643">
      <w:pPr>
        <w:numPr>
          <w:ilvl w:val="1"/>
          <w:numId w:val="1"/>
        </w:numPr>
        <w:spacing w:after="0" w:line="240" w:lineRule="auto"/>
        <w:ind w:hanging="283"/>
      </w:pPr>
      <w:r>
        <w:t xml:space="preserve">Dibujar la variación de la concentración con la distancia de penetración. Destacar Longitud de difusión </w:t>
      </w:r>
    </w:p>
    <w:p w:rsidR="00A06D72" w:rsidRDefault="00284643" w:rsidP="00C016DE">
      <w:pPr>
        <w:numPr>
          <w:ilvl w:val="1"/>
          <w:numId w:val="1"/>
        </w:numPr>
        <w:spacing w:after="0" w:line="240" w:lineRule="auto"/>
        <w:ind w:hanging="283"/>
      </w:pPr>
      <w:r>
        <w:t xml:space="preserve">Calcular el Campo Eléctrico que generaría una corriente de huecos por movilidad, tal que compense la </w:t>
      </w:r>
      <w:proofErr w:type="spellStart"/>
      <w:r>
        <w:t>J</w:t>
      </w:r>
      <w:r>
        <w:rPr>
          <w:sz w:val="18"/>
        </w:rPr>
        <w:t>Dn</w:t>
      </w:r>
      <w:proofErr w:type="spellEnd"/>
      <w:r>
        <w:t xml:space="preserve">. Establecer la dirección y sentido. Dibujar </w:t>
      </w:r>
    </w:p>
    <w:p w:rsidR="00A06D72" w:rsidRDefault="00284643">
      <w:pPr>
        <w:numPr>
          <w:ilvl w:val="0"/>
          <w:numId w:val="1"/>
        </w:numPr>
        <w:ind w:hanging="360"/>
      </w:pPr>
      <w:r>
        <w:t>Una oblea de Si (N</w:t>
      </w:r>
      <w:r>
        <w:rPr>
          <w:vertAlign w:val="subscript"/>
        </w:rPr>
        <w:t>A</w:t>
      </w:r>
      <w:r>
        <w:t xml:space="preserve"> = 1E16) tiene un largo de 30 mm (x = W = 30 mm) con una sección de 1 cm</w:t>
      </w:r>
      <w:r>
        <w:rPr>
          <w:vertAlign w:val="superscript"/>
        </w:rPr>
        <w:t>2</w:t>
      </w:r>
      <w:r>
        <w:t xml:space="preserve">. Por la izquierda (x = 0) inyectamos electrones minoritarios a razón de 10 </w:t>
      </w:r>
      <w:proofErr w:type="spellStart"/>
      <w:r>
        <w:t>mA</w:t>
      </w:r>
      <w:proofErr w:type="spellEnd"/>
      <w:r>
        <w:t>/cm</w:t>
      </w:r>
      <w:r>
        <w:rPr>
          <w:vertAlign w:val="superscript"/>
        </w:rPr>
        <w:t>2</w:t>
      </w:r>
      <w:r>
        <w:t xml:space="preserve">. </w:t>
      </w:r>
    </w:p>
    <w:p w:rsidR="00A06D72" w:rsidRDefault="00284643">
      <w:pPr>
        <w:numPr>
          <w:ilvl w:val="1"/>
          <w:numId w:val="1"/>
        </w:numPr>
        <w:ind w:hanging="283"/>
      </w:pPr>
      <w:r>
        <w:t xml:space="preserve">Calcular la concentración de electrones inyectados en x = 0. </w:t>
      </w:r>
    </w:p>
    <w:p w:rsidR="00A06D72" w:rsidRDefault="00284643">
      <w:pPr>
        <w:numPr>
          <w:ilvl w:val="1"/>
          <w:numId w:val="1"/>
        </w:numPr>
        <w:ind w:hanging="283"/>
      </w:pPr>
      <w:r>
        <w:t xml:space="preserve">¿A qué distancia </w:t>
      </w:r>
      <w:r>
        <w:t xml:space="preserve">de x = 0 la </w:t>
      </w:r>
      <w:proofErr w:type="spellStart"/>
      <w:r>
        <w:t>J</w:t>
      </w:r>
      <w:r>
        <w:t>D</w:t>
      </w:r>
      <w:r w:rsidR="00C016DE">
        <w:t>n</w:t>
      </w:r>
      <w:proofErr w:type="spellEnd"/>
      <w:r w:rsidR="00C016DE">
        <w:t xml:space="preserve"> </w:t>
      </w:r>
      <w:r>
        <w:t xml:space="preserve">(x) se hace igual a 0,001 de la </w:t>
      </w:r>
      <w:proofErr w:type="spellStart"/>
      <w:r>
        <w:t>J</w:t>
      </w:r>
      <w:r>
        <w:t>D</w:t>
      </w:r>
      <w:r w:rsidR="00C016DE">
        <w:t>n</w:t>
      </w:r>
      <w:proofErr w:type="spellEnd"/>
      <w:r>
        <w:t xml:space="preserve"> inyectada? </w:t>
      </w:r>
    </w:p>
    <w:p w:rsidR="00A06D72" w:rsidRDefault="00284643">
      <w:pPr>
        <w:numPr>
          <w:ilvl w:val="1"/>
          <w:numId w:val="1"/>
        </w:numPr>
        <w:ind w:hanging="283"/>
      </w:pPr>
      <w:r>
        <w:t xml:space="preserve">¿A qué distancia de x = 0 las corrientes </w:t>
      </w:r>
      <w:proofErr w:type="spellStart"/>
      <w:r>
        <w:t>J</w:t>
      </w:r>
      <w:r>
        <w:t>D</w:t>
      </w:r>
      <w:r w:rsidR="00C016DE">
        <w:t>n</w:t>
      </w:r>
      <w:proofErr w:type="spellEnd"/>
      <w:r w:rsidR="00C016DE">
        <w:t xml:space="preserve"> </w:t>
      </w:r>
      <w:r>
        <w:t xml:space="preserve">(x) y la </w:t>
      </w:r>
      <w:proofErr w:type="spellStart"/>
      <w:r>
        <w:t>Jp</w:t>
      </w:r>
      <w:proofErr w:type="spellEnd"/>
      <w:r>
        <w:t xml:space="preserve"> por movilidad se hacen iguales? d) ¿Cuánto vale la </w:t>
      </w:r>
      <w:proofErr w:type="spellStart"/>
      <w:r>
        <w:t>Jp</w:t>
      </w:r>
      <w:proofErr w:type="spellEnd"/>
      <w:r>
        <w:t xml:space="preserve"> en x = W?   </w:t>
      </w:r>
    </w:p>
    <w:p w:rsidR="00A06D72" w:rsidRDefault="00284643">
      <w:pPr>
        <w:numPr>
          <w:ilvl w:val="1"/>
          <w:numId w:val="2"/>
        </w:numPr>
        <w:ind w:hanging="216"/>
      </w:pPr>
      <w:r>
        <w:t>¿Cuánto vale el Campo Eléctrico que mueve a los mayoritarios en x = W?</w:t>
      </w:r>
      <w:r>
        <w:t xml:space="preserve"> </w:t>
      </w:r>
    </w:p>
    <w:p w:rsidR="00A06D72" w:rsidRDefault="00284643">
      <w:pPr>
        <w:numPr>
          <w:ilvl w:val="1"/>
          <w:numId w:val="2"/>
        </w:numPr>
        <w:ind w:hanging="216"/>
      </w:pPr>
      <w:r>
        <w:t xml:space="preserve">Tabular en función de x, los valores de: </w:t>
      </w:r>
      <w:proofErr w:type="spellStart"/>
      <w:r>
        <w:t>J</w:t>
      </w:r>
      <w:r>
        <w:t>D</w:t>
      </w:r>
      <w:r w:rsidR="00C016DE">
        <w:t>n</w:t>
      </w:r>
      <w:proofErr w:type="spellEnd"/>
      <w:r w:rsidR="00C016DE">
        <w:t xml:space="preserve"> </w:t>
      </w:r>
      <w:r>
        <w:t xml:space="preserve">(x);  </w:t>
      </w:r>
      <w:proofErr w:type="spellStart"/>
      <w:r>
        <w:t>Jp</w:t>
      </w:r>
      <w:proofErr w:type="spellEnd"/>
      <w:r>
        <w:t xml:space="preserve">(x); Campo E(x); Caída de Tensión V(x). Tabular cada 5 mm a partir de x = 0. </w:t>
      </w:r>
    </w:p>
    <w:p w:rsidR="00A06D72" w:rsidRDefault="00284643">
      <w:pPr>
        <w:numPr>
          <w:ilvl w:val="0"/>
          <w:numId w:val="1"/>
        </w:numPr>
        <w:ind w:hanging="360"/>
      </w:pPr>
      <w:r>
        <w:t xml:space="preserve">Observando la tabla de características del </w:t>
      </w:r>
      <w:proofErr w:type="spellStart"/>
      <w:r>
        <w:t>Si</w:t>
      </w:r>
      <w:proofErr w:type="spellEnd"/>
      <w:r>
        <w:t>, proponer una modificación en la oblea para minimizar la caída de tensión V, q</w:t>
      </w:r>
      <w:r>
        <w:t xml:space="preserve">ue solo resulta en calentamiento sin agregar otro valor. ¿Ejerce alguna influencia este cambio en la corriente </w:t>
      </w:r>
      <w:proofErr w:type="spellStart"/>
      <w:r>
        <w:t>J</w:t>
      </w:r>
      <w:r>
        <w:t>D</w:t>
      </w:r>
      <w:r w:rsidR="00C016DE">
        <w:t>n</w:t>
      </w:r>
      <w:proofErr w:type="spellEnd"/>
      <w:r>
        <w:t xml:space="preserve">? </w:t>
      </w:r>
    </w:p>
    <w:p w:rsidR="00A06D72" w:rsidRDefault="00284643">
      <w:pPr>
        <w:numPr>
          <w:ilvl w:val="0"/>
          <w:numId w:val="1"/>
        </w:numPr>
        <w:ind w:hanging="360"/>
      </w:pPr>
      <w:r>
        <w:t>Como consecuencia de la inyección de minoritarios, aparece una carga eléctrica negativa que aparentemente rompe la neutralidad de la oblea.</w:t>
      </w:r>
      <w:r>
        <w:t xml:space="preserve"> Analizar las consecuencias de esta ruptura de la neutralidad. </w:t>
      </w:r>
    </w:p>
    <w:p w:rsidR="00A06D72" w:rsidRDefault="00284643">
      <w:pPr>
        <w:spacing w:after="2" w:line="240" w:lineRule="auto"/>
        <w:ind w:left="0" w:right="0" w:firstLine="0"/>
      </w:pPr>
      <w:r>
        <w:t xml:space="preserve"> </w:t>
      </w:r>
    </w:p>
    <w:p w:rsidR="00A06D72" w:rsidRDefault="00284643">
      <w:pPr>
        <w:spacing w:after="0" w:line="240" w:lineRule="auto"/>
        <w:ind w:left="0" w:right="0" w:firstLine="0"/>
      </w:pPr>
      <w:r>
        <w:rPr>
          <w:rFonts w:ascii="Tahoma" w:eastAsia="Tahoma" w:hAnsi="Tahoma" w:cs="Tahoma"/>
          <w:b/>
          <w:sz w:val="24"/>
          <w:u w:val="single" w:color="000000"/>
        </w:rPr>
        <w:t>Guía de estudio</w:t>
      </w:r>
      <w:r>
        <w:rPr>
          <w:rFonts w:ascii="Tahoma" w:eastAsia="Tahoma" w:hAnsi="Tahoma" w:cs="Tahoma"/>
          <w:b/>
          <w:sz w:val="24"/>
        </w:rPr>
        <w:t xml:space="preserve"> </w:t>
      </w:r>
    </w:p>
    <w:p w:rsidR="00A06D72" w:rsidRDefault="00284643">
      <w:pPr>
        <w:spacing w:after="16" w:line="240" w:lineRule="auto"/>
        <w:ind w:left="0" w:right="0" w:firstLine="0"/>
      </w:pPr>
      <w:r>
        <w:rPr>
          <w:b/>
          <w:sz w:val="24"/>
        </w:rPr>
        <w:t xml:space="preserve"> </w:t>
      </w:r>
    </w:p>
    <w:p w:rsidR="00A06D72" w:rsidRDefault="00284643" w:rsidP="00284643">
      <w:pPr>
        <w:numPr>
          <w:ilvl w:val="0"/>
          <w:numId w:val="1"/>
        </w:numPr>
        <w:ind w:hanging="360"/>
      </w:pPr>
      <w:r>
        <w:t xml:space="preserve">Verificar la relación de </w:t>
      </w:r>
      <w:proofErr w:type="spellStart"/>
      <w:r>
        <w:t>Einsten</w:t>
      </w:r>
      <w:proofErr w:type="spellEnd"/>
      <w:r>
        <w:t xml:space="preserve"> que</w:t>
      </w:r>
      <w:r w:rsidR="00C016DE">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p</m:t>
                </m:r>
              </m:sub>
            </m:sSub>
          </m:num>
          <m:den>
            <m:sSub>
              <m:sSubPr>
                <m:ctrlPr>
                  <w:rPr>
                    <w:rFonts w:ascii="Cambria Math" w:hAnsi="Cambria Math"/>
                  </w:rPr>
                </m:ctrlPr>
              </m:sSubPr>
              <m:e>
                <m:r>
                  <w:rPr>
                    <w:rFonts w:ascii="Cambria Math" w:hAnsi="Cambria Math"/>
                  </w:rPr>
                  <m:t>μ</m:t>
                </m:r>
              </m:e>
              <m:sub>
                <m:r>
                  <w:rPr>
                    <w:rFonts w:ascii="Cambria Math" w:hAnsi="Cambria Math"/>
                  </w:rPr>
                  <m:t>p</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sSub>
              <m:sSubPr>
                <m:ctrlPr>
                  <w:rPr>
                    <w:rFonts w:ascii="Cambria Math" w:hAnsi="Cambria Math"/>
                  </w:rPr>
                </m:ctrlPr>
              </m:sSubPr>
              <m:e>
                <m:r>
                  <w:rPr>
                    <w:rFonts w:ascii="Cambria Math" w:hAnsi="Cambria Math"/>
                  </w:rPr>
                  <m:t>μ</m:t>
                </m:r>
              </m:e>
              <m:sub>
                <m:r>
                  <w:rPr>
                    <w:rFonts w:ascii="Cambria Math" w:hAnsi="Cambria Math"/>
                  </w:rPr>
                  <m:t>n</m:t>
                </m:r>
              </m:sub>
            </m:sSub>
          </m:den>
        </m:f>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T</m:t>
            </m:r>
          </m:sub>
        </m:sSub>
        <m:r>
          <m:rPr>
            <m:sty m:val="p"/>
          </m:rPr>
          <w:rPr>
            <w:rFonts w:ascii="Cambria Math" w:hAnsi="Cambria Math"/>
          </w:rPr>
          <m:t>=</m:t>
        </m:r>
        <m:f>
          <m:fPr>
            <m:ctrlPr>
              <w:rPr>
                <w:rFonts w:ascii="Cambria Math" w:hAnsi="Cambria Math"/>
              </w:rPr>
            </m:ctrlPr>
          </m:fPr>
          <m:num>
            <m:r>
              <m:rPr>
                <m:sty m:val="p"/>
              </m:rPr>
              <w:rPr>
                <w:rFonts w:ascii="Cambria Math" w:hAnsi="Cambria Math"/>
              </w:rPr>
              <m:t>KT</m:t>
            </m:r>
          </m:num>
          <m:den>
            <m:r>
              <w:rPr>
                <w:rFonts w:ascii="Cambria Math" w:hAnsi="Cambria Math"/>
              </w:rPr>
              <m:t>q</m:t>
            </m:r>
          </m:den>
        </m:f>
        <m:r>
          <m:rPr>
            <m:sty m:val="p"/>
          </m:rPr>
          <w:rPr>
            <w:rFonts w:ascii="Cambria Math" w:hAnsi="Cambria Math"/>
          </w:rPr>
          <m:t xml:space="preserve">=26 </m:t>
        </m:r>
        <m:r>
          <w:rPr>
            <w:rFonts w:ascii="Cambria Math" w:hAnsi="Cambria Math"/>
          </w:rPr>
          <m:t>mV</m:t>
        </m:r>
      </m:oMath>
      <w:r>
        <w:t xml:space="preserve">  a 300°K.</w:t>
      </w:r>
    </w:p>
    <w:p w:rsidR="00A06D72" w:rsidRDefault="00284643">
      <w:pPr>
        <w:numPr>
          <w:ilvl w:val="0"/>
          <w:numId w:val="1"/>
        </w:numPr>
        <w:spacing w:after="0" w:line="232" w:lineRule="auto"/>
        <w:ind w:hanging="360"/>
      </w:pPr>
      <w:r>
        <w:t>¿</w:t>
      </w:r>
      <w:r>
        <w:t xml:space="preserve">Cómo varía el tiempo de vida media de los minoritarios con el aumento de la contaminación de impurezas en un semiconductor? Justifique la respuesta. Hacer una </w:t>
      </w:r>
      <w:r w:rsidR="00C016DE">
        <w:t>gráfica</w:t>
      </w:r>
      <w:r>
        <w:t xml:space="preserve"> tomando los valores de la tabla adjunta. </w:t>
      </w:r>
    </w:p>
    <w:p w:rsidR="00A06D72" w:rsidRDefault="00284643">
      <w:pPr>
        <w:numPr>
          <w:ilvl w:val="0"/>
          <w:numId w:val="1"/>
        </w:numPr>
        <w:ind w:hanging="360"/>
      </w:pPr>
      <w:r>
        <w:t>¿Cómo varía el ti</w:t>
      </w:r>
      <w:r>
        <w:t xml:space="preserve">empo de vida media de los minoritarios con el aumento de la temperatura en un semiconductor?  ¿por qué? </w:t>
      </w:r>
    </w:p>
    <w:p w:rsidR="00A06D72" w:rsidRDefault="00284643">
      <w:pPr>
        <w:numPr>
          <w:ilvl w:val="0"/>
          <w:numId w:val="1"/>
        </w:numPr>
        <w:ind w:hanging="360"/>
      </w:pPr>
      <w:r>
        <w:t xml:space="preserve">¿Quién es mayor: el tiempo de vida media de los minoritarios o el tiempo medio entre choques?  ¿por qué? </w:t>
      </w:r>
    </w:p>
    <w:p w:rsidR="00A06D72" w:rsidRDefault="00284643">
      <w:pPr>
        <w:numPr>
          <w:ilvl w:val="0"/>
          <w:numId w:val="1"/>
        </w:numPr>
        <w:ind w:hanging="360"/>
      </w:pPr>
      <w:r>
        <w:t>Analizando las características del Silicio en función de las Contaminaciones, vemos que el Tiempo de Vida Medio de los minoritarios es fuertemente dependiente de la contaminación con impurezas. Una interpretación sería que las altas concentraciones de impu</w:t>
      </w:r>
      <w:r>
        <w:t xml:space="preserve">rezas alteran la estructura cristalina del Silicio, deja de ser </w:t>
      </w:r>
      <w:proofErr w:type="spellStart"/>
      <w:r>
        <w:t>monocristal</w:t>
      </w:r>
      <w:proofErr w:type="spellEnd"/>
      <w:r>
        <w:t xml:space="preserve"> y eso descalabra el tiempo de vida. ¿Cierto o Falso? ¿Por qué?</w:t>
      </w:r>
      <w:bookmarkStart w:id="0" w:name="_GoBack"/>
      <w:bookmarkEnd w:id="0"/>
      <w:r>
        <w:t xml:space="preserve"> </w:t>
      </w:r>
    </w:p>
    <w:p w:rsidR="00A06D72" w:rsidRDefault="00284643">
      <w:pPr>
        <w:numPr>
          <w:ilvl w:val="0"/>
          <w:numId w:val="1"/>
        </w:numPr>
        <w:ind w:hanging="360"/>
      </w:pPr>
      <w:r>
        <w:t xml:space="preserve">El transporte por difusión depende de la temperatura: </w:t>
      </w:r>
      <w:proofErr w:type="spellStart"/>
      <w:r>
        <w:t>J</w:t>
      </w:r>
      <w:r>
        <w:rPr>
          <w:vertAlign w:val="subscript"/>
        </w:rPr>
        <w:t>Dn</w:t>
      </w:r>
      <w:proofErr w:type="spellEnd"/>
      <w:r>
        <w:t xml:space="preserve"> = q*</w:t>
      </w:r>
      <w:proofErr w:type="spellStart"/>
      <w:r>
        <w:t>D</w:t>
      </w:r>
      <w:r>
        <w:rPr>
          <w:vertAlign w:val="subscript"/>
        </w:rPr>
        <w:t>n</w:t>
      </w:r>
      <w:proofErr w:type="spellEnd"/>
      <w:r>
        <w:t>*</w:t>
      </w:r>
      <w:proofErr w:type="spellStart"/>
      <w:r>
        <w:t>d</w:t>
      </w:r>
      <w:r>
        <w:rPr>
          <w:sz w:val="22"/>
        </w:rPr>
        <w:t>n</w:t>
      </w:r>
      <w:r>
        <w:rPr>
          <w:sz w:val="22"/>
          <w:vertAlign w:val="subscript"/>
        </w:rPr>
        <w:t>p</w:t>
      </w:r>
      <w:proofErr w:type="spellEnd"/>
      <w:r>
        <w:t xml:space="preserve">/dx. ¿Cómo varía D con la Temperatura? </w:t>
      </w:r>
    </w:p>
    <w:p w:rsidR="00A06D72" w:rsidRDefault="00284643" w:rsidP="00284643">
      <w:pPr>
        <w:numPr>
          <w:ilvl w:val="0"/>
          <w:numId w:val="1"/>
        </w:numPr>
        <w:spacing w:after="908"/>
        <w:ind w:hanging="360"/>
      </w:pPr>
      <w:r>
        <w:t>¿Cómo v</w:t>
      </w:r>
      <w:r>
        <w:t xml:space="preserve">aría el gradiente de minoritarios con la Temperatura? </w:t>
      </w:r>
      <w:r w:rsidRPr="00284643">
        <w:rPr>
          <w:rFonts w:ascii="Times New Roman" w:eastAsia="Times New Roman" w:hAnsi="Times New Roman" w:cs="Times New Roman"/>
        </w:rPr>
        <w:t xml:space="preserve"> </w:t>
      </w:r>
    </w:p>
    <w:sectPr w:rsidR="00A06D72" w:rsidSect="00C016DE">
      <w:pgSz w:w="11909" w:h="16838"/>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7CD7"/>
    <w:multiLevelType w:val="hybridMultilevel"/>
    <w:tmpl w:val="208016EE"/>
    <w:lvl w:ilvl="0" w:tplc="2C94937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8323988">
      <w:start w:val="1"/>
      <w:numFmt w:val="lowerLetter"/>
      <w:lvlText w:val="%2)"/>
      <w:lvlJc w:val="left"/>
      <w:pPr>
        <w:ind w:left="7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44FC16">
      <w:start w:val="1"/>
      <w:numFmt w:val="lowerRoman"/>
      <w:lvlText w:val="%3"/>
      <w:lvlJc w:val="left"/>
      <w:pPr>
        <w:ind w:left="15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7ADC5E">
      <w:start w:val="1"/>
      <w:numFmt w:val="decimal"/>
      <w:lvlText w:val="%4"/>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4EEAB0">
      <w:start w:val="1"/>
      <w:numFmt w:val="lowerLetter"/>
      <w:lvlText w:val="%5"/>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3DE9514">
      <w:start w:val="1"/>
      <w:numFmt w:val="lowerRoman"/>
      <w:lvlText w:val="%6"/>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E2E446">
      <w:start w:val="1"/>
      <w:numFmt w:val="decimal"/>
      <w:lvlText w:val="%7"/>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47408C4">
      <w:start w:val="1"/>
      <w:numFmt w:val="lowerLetter"/>
      <w:lvlText w:val="%8"/>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BCE186">
      <w:start w:val="1"/>
      <w:numFmt w:val="lowerRoman"/>
      <w:lvlText w:val="%9"/>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268B6A86"/>
    <w:multiLevelType w:val="hybridMultilevel"/>
    <w:tmpl w:val="BC6E713C"/>
    <w:lvl w:ilvl="0" w:tplc="8E8E5FD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98F8A6">
      <w:start w:val="5"/>
      <w:numFmt w:val="lowerLetter"/>
      <w:lvlText w:val="%2)"/>
      <w:lvlJc w:val="left"/>
      <w:pPr>
        <w:ind w:left="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34BEC8">
      <w:start w:val="1"/>
      <w:numFmt w:val="lowerRoman"/>
      <w:lvlText w:val="%3"/>
      <w:lvlJc w:val="left"/>
      <w:pPr>
        <w:ind w:left="15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4E6D82">
      <w:start w:val="1"/>
      <w:numFmt w:val="decimal"/>
      <w:lvlText w:val="%4"/>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6E58D6">
      <w:start w:val="1"/>
      <w:numFmt w:val="lowerLetter"/>
      <w:lvlText w:val="%5"/>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DFE03F6">
      <w:start w:val="1"/>
      <w:numFmt w:val="lowerRoman"/>
      <w:lvlText w:val="%6"/>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F890CC">
      <w:start w:val="1"/>
      <w:numFmt w:val="decimal"/>
      <w:lvlText w:val="%7"/>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2C7944">
      <w:start w:val="1"/>
      <w:numFmt w:val="lowerLetter"/>
      <w:lvlText w:val="%8"/>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427012">
      <w:start w:val="1"/>
      <w:numFmt w:val="lowerRoman"/>
      <w:lvlText w:val="%9"/>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4CB62F0B"/>
    <w:multiLevelType w:val="hybridMultilevel"/>
    <w:tmpl w:val="F3EE92DC"/>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72"/>
    <w:rsid w:val="00284643"/>
    <w:rsid w:val="00A06D72"/>
    <w:rsid w:val="00C016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EFEC0-63A8-46CC-9EC2-C4B79D50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34" w:lineRule="auto"/>
      <w:ind w:left="-5" w:right="-9" w:hanging="1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016DE"/>
    <w:rPr>
      <w:color w:val="808080"/>
    </w:rPr>
  </w:style>
  <w:style w:type="paragraph" w:styleId="Prrafodelista">
    <w:name w:val="List Paragraph"/>
    <w:basedOn w:val="Normal"/>
    <w:uiPriority w:val="34"/>
    <w:qFormat/>
    <w:rsid w:val="00284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MATERIALES  ELECTRICOS</vt:lpstr>
    </vt:vector>
  </TitlesOfParts>
  <Company>Microsoft</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MATERIALES  ELECTRICOS</dc:title>
  <dc:subject/>
  <dc:creator>Bj</dc:creator>
  <cp:keywords/>
  <cp:lastModifiedBy>Microsoft</cp:lastModifiedBy>
  <cp:revision>2</cp:revision>
  <dcterms:created xsi:type="dcterms:W3CDTF">2017-04-23T16:07:00Z</dcterms:created>
  <dcterms:modified xsi:type="dcterms:W3CDTF">2017-04-23T16:07:00Z</dcterms:modified>
</cp:coreProperties>
</file>